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A6D" w:rsidRPr="009D7A6D" w:rsidRDefault="009D7A6D" w:rsidP="009D7A6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pacing w:val="3"/>
          <w:sz w:val="25"/>
          <w:szCs w:val="25"/>
        </w:rPr>
      </w:pPr>
      <w:r w:rsidRPr="009D7A6D">
        <w:rPr>
          <w:b/>
          <w:spacing w:val="3"/>
          <w:sz w:val="25"/>
          <w:szCs w:val="25"/>
        </w:rPr>
        <w:t>Муниципальное дошкольное образовательное учреждение</w:t>
      </w:r>
    </w:p>
    <w:p w:rsidR="009D7A6D" w:rsidRPr="009D7A6D" w:rsidRDefault="009D7A6D" w:rsidP="009D7A6D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spacing w:val="3"/>
          <w:sz w:val="25"/>
          <w:szCs w:val="25"/>
        </w:rPr>
      </w:pPr>
      <w:proofErr w:type="spellStart"/>
      <w:r w:rsidRPr="009D7A6D">
        <w:rPr>
          <w:b/>
          <w:spacing w:val="3"/>
          <w:sz w:val="25"/>
          <w:szCs w:val="25"/>
        </w:rPr>
        <w:t>Оковецкий</w:t>
      </w:r>
      <w:proofErr w:type="spellEnd"/>
      <w:r w:rsidRPr="009D7A6D">
        <w:rPr>
          <w:b/>
          <w:spacing w:val="3"/>
          <w:sz w:val="25"/>
          <w:szCs w:val="25"/>
        </w:rPr>
        <w:t xml:space="preserve"> детский сад «Родничок»</w:t>
      </w:r>
    </w:p>
    <w:p w:rsidR="009D7A6D" w:rsidRDefault="009D7A6D" w:rsidP="009D7A6D">
      <w:pPr>
        <w:pStyle w:val="a3"/>
        <w:shd w:val="clear" w:color="auto" w:fill="FFFFFF"/>
        <w:spacing w:before="240" w:beforeAutospacing="0" w:after="240" w:afterAutospacing="0"/>
        <w:jc w:val="center"/>
        <w:rPr>
          <w:b/>
          <w:spacing w:val="3"/>
          <w:sz w:val="25"/>
          <w:szCs w:val="25"/>
        </w:rPr>
      </w:pPr>
      <w:r>
        <w:rPr>
          <w:b/>
          <w:spacing w:val="3"/>
          <w:sz w:val="25"/>
          <w:szCs w:val="25"/>
        </w:rPr>
        <w:t>Отчет</w:t>
      </w:r>
    </w:p>
    <w:p w:rsidR="009D7A6D" w:rsidRDefault="009D7A6D" w:rsidP="009D7A6D">
      <w:pPr>
        <w:tabs>
          <w:tab w:val="left" w:pos="3765"/>
          <w:tab w:val="center" w:pos="4677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9D7A6D">
        <w:rPr>
          <w:rFonts w:ascii="Times New Roman" w:hAnsi="Times New Roman" w:cs="Times New Roman"/>
          <w:sz w:val="28"/>
          <w:szCs w:val="28"/>
        </w:rPr>
        <w:t xml:space="preserve">В соответствии с планом мероприятий отдела образования и Воскресной школы церкви Петропавловского храма </w:t>
      </w:r>
      <w:proofErr w:type="spellStart"/>
      <w:r w:rsidRPr="009D7A6D">
        <w:rPr>
          <w:rFonts w:ascii="Times New Roman" w:hAnsi="Times New Roman" w:cs="Times New Roman"/>
          <w:sz w:val="28"/>
          <w:szCs w:val="28"/>
        </w:rPr>
        <w:t>пгт</w:t>
      </w:r>
      <w:proofErr w:type="gramStart"/>
      <w:r w:rsidRPr="009D7A6D">
        <w:rPr>
          <w:rFonts w:ascii="Times New Roman" w:hAnsi="Times New Roman" w:cs="Times New Roman"/>
          <w:sz w:val="28"/>
          <w:szCs w:val="28"/>
        </w:rPr>
        <w:t>.С</w:t>
      </w:r>
      <w:proofErr w:type="gramEnd"/>
      <w:r w:rsidRPr="009D7A6D">
        <w:rPr>
          <w:rFonts w:ascii="Times New Roman" w:hAnsi="Times New Roman" w:cs="Times New Roman"/>
          <w:sz w:val="28"/>
          <w:szCs w:val="28"/>
        </w:rPr>
        <w:t>елижарово</w:t>
      </w:r>
      <w:proofErr w:type="spellEnd"/>
      <w:r w:rsidRPr="009D7A6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нашем детском саду были проведены занятия с детьми</w:t>
      </w:r>
      <w:r w:rsidRPr="009D7A6D">
        <w:rPr>
          <w:rFonts w:ascii="Times New Roman" w:hAnsi="Times New Roman" w:cs="Times New Roman"/>
          <w:sz w:val="28"/>
          <w:szCs w:val="28"/>
        </w:rPr>
        <w:t xml:space="preserve"> , посвященные 700-летию подвига святого благоверного князя Михаила Тверского и 650-летию со дня преставления святой благоверной княгини Анны </w:t>
      </w:r>
      <w:proofErr w:type="spellStart"/>
      <w:r w:rsidRPr="009D7A6D">
        <w:rPr>
          <w:rFonts w:ascii="Times New Roman" w:hAnsi="Times New Roman" w:cs="Times New Roman"/>
          <w:sz w:val="28"/>
          <w:szCs w:val="28"/>
        </w:rPr>
        <w:t>Кашинской</w:t>
      </w:r>
      <w:proofErr w:type="spellEnd"/>
      <w:r w:rsidRPr="009D7A6D">
        <w:rPr>
          <w:rFonts w:ascii="Times New Roman" w:hAnsi="Times New Roman" w:cs="Times New Roman"/>
          <w:sz w:val="28"/>
          <w:szCs w:val="28"/>
        </w:rPr>
        <w:t>.</w:t>
      </w:r>
    </w:p>
    <w:p w:rsidR="00E00E5C" w:rsidRDefault="0069592C" w:rsidP="0069592C">
      <w:pPr>
        <w:tabs>
          <w:tab w:val="left" w:pos="3765"/>
          <w:tab w:val="center" w:pos="4677"/>
        </w:tabs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7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2F2F2"/>
        </w:rPr>
        <w:t xml:space="preserve">           </w:t>
      </w:r>
      <w:r w:rsidR="004612D4" w:rsidRPr="0069592C">
        <w:rPr>
          <w:rStyle w:val="a7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2F2F2"/>
        </w:rPr>
        <w:t xml:space="preserve">Сохранение памяти об этих святых имеет </w:t>
      </w:r>
      <w:proofErr w:type="gramStart"/>
      <w:r w:rsidR="004612D4" w:rsidRPr="0069592C">
        <w:rPr>
          <w:rStyle w:val="a7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2F2F2"/>
        </w:rPr>
        <w:t>важное</w:t>
      </w:r>
      <w:r>
        <w:rPr>
          <w:rStyle w:val="a7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2F2F2"/>
        </w:rPr>
        <w:t xml:space="preserve"> </w:t>
      </w:r>
      <w:r w:rsidR="004612D4" w:rsidRPr="0069592C">
        <w:rPr>
          <w:rStyle w:val="a7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2F2F2"/>
        </w:rPr>
        <w:t xml:space="preserve"> значение</w:t>
      </w:r>
      <w:proofErr w:type="gramEnd"/>
      <w:r w:rsidR="004612D4" w:rsidRPr="0069592C">
        <w:rPr>
          <w:rStyle w:val="a7"/>
          <w:rFonts w:ascii="Times New Roman" w:hAnsi="Times New Roman" w:cs="Times New Roman"/>
          <w:i w:val="0"/>
          <w:color w:val="000000"/>
          <w:sz w:val="28"/>
          <w:szCs w:val="28"/>
          <w:bdr w:val="none" w:sz="0" w:space="0" w:color="auto" w:frame="1"/>
          <w:shd w:val="clear" w:color="auto" w:fill="F2F2F2"/>
        </w:rPr>
        <w:t xml:space="preserve"> для нашей работы по духовно-нравственному воспитанию</w:t>
      </w:r>
      <w:r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2F2F2"/>
        </w:rPr>
        <w:t>,</w:t>
      </w:r>
      <w:r w:rsidR="004612D4" w:rsidRPr="0069592C">
        <w:rPr>
          <w:rStyle w:val="a7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2F2F2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4612D4" w:rsidRPr="0069592C">
        <w:rPr>
          <w:rFonts w:ascii="Times New Roman" w:hAnsi="Times New Roman" w:cs="Times New Roman"/>
          <w:color w:val="000000"/>
          <w:sz w:val="28"/>
          <w:szCs w:val="28"/>
        </w:rPr>
        <w:t xml:space="preserve">лавной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>которого</w:t>
      </w:r>
      <w:r w:rsidR="004612D4" w:rsidRPr="0069592C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формирование нравственной личности, содействие духовному опыту и приобщение к ценностям православной культуры.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Воспитателем была проведена беседа со старшей и подготовительной подгруппами, в заключени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и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которой были продемонстрированы презентация и видеоролик</w:t>
      </w:r>
      <w:r w:rsidR="00E00E5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334EB" w:rsidRPr="00E00E5C" w:rsidRDefault="00E00E5C" w:rsidP="00E00E5C">
      <w:pPr>
        <w:tabs>
          <w:tab w:val="left" w:pos="3765"/>
          <w:tab w:val="center" w:pos="4677"/>
        </w:tabs>
        <w:jc w:val="both"/>
        <w:rPr>
          <w:rFonts w:ascii="Times New Roman" w:hAnsi="Times New Roman" w:cs="Times New Roman"/>
          <w:sz w:val="28"/>
          <w:szCs w:val="28"/>
          <w:shd w:val="clear" w:color="auto" w:fill="FB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</w:t>
      </w:r>
      <w:r w:rsidRPr="0069592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Духовный подвиг стал примером служения Отечеству и православной вере. Михаил Тверской вышел на открытое столкновение с Золотой Ордой и был приговорён к смерти. В 1549 году князь был канонизирован Русской Православной Церковью в лике благоверных. </w:t>
      </w:r>
      <w:r w:rsidRPr="0069592C">
        <w:rPr>
          <w:rFonts w:ascii="Times New Roman" w:hAnsi="Times New Roman" w:cs="Times New Roman"/>
          <w:sz w:val="28"/>
          <w:szCs w:val="28"/>
          <w:shd w:val="clear" w:color="auto" w:fill="FBFFFF"/>
        </w:rPr>
        <w:t>При дворе княжны по ее просьбе кормили голодающих. Она ходила по городу к тем, кто не мог дойти до княжеского двора, кормила стариков и женщин; особым вниманием и заботами ее пользовались сироты и вдовы. Она ухаживала за больными, ранеными, искалеченными. Среди постоянных усобиц, жестокостей и насилий ее образ сиял как солнце, смягчая самые грубые и жестокие сердца.</w:t>
      </w:r>
    </w:p>
    <w:p w:rsidR="00F80C01" w:rsidRDefault="005A56A3" w:rsidP="005A56A3">
      <w:pPr>
        <w:pStyle w:val="a3"/>
        <w:shd w:val="clear" w:color="auto" w:fill="FFFFFF"/>
        <w:spacing w:before="240" w:beforeAutospacing="0" w:after="240" w:afterAutospacing="0"/>
        <w:rPr>
          <w:color w:val="393636"/>
          <w:spacing w:val="3"/>
          <w:sz w:val="25"/>
          <w:szCs w:val="25"/>
        </w:rPr>
      </w:pPr>
      <w:r>
        <w:rPr>
          <w:noProof/>
          <w:color w:val="393636"/>
          <w:spacing w:val="3"/>
          <w:sz w:val="25"/>
          <w:szCs w:val="25"/>
        </w:rPr>
        <w:drawing>
          <wp:inline distT="0" distB="0" distL="0" distR="0">
            <wp:extent cx="2857500" cy="2867025"/>
            <wp:effectExtent l="19050" t="0" r="0" b="0"/>
            <wp:docPr id="1" name="Рисунок 1" descr="C:\Users\Пользователь\Desktop\анна\IMG_1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анна\IMG_182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28950" cy="2867025"/>
            <wp:effectExtent l="19050" t="0" r="0" b="0"/>
            <wp:docPr id="3" name="Рисунок 2" descr="C:\Users\Пользователь\Desktop\анна\IMG_1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анна\IMG_182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86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4EB" w:rsidRDefault="002334EB" w:rsidP="005A56A3">
      <w:pPr>
        <w:pStyle w:val="a3"/>
        <w:shd w:val="clear" w:color="auto" w:fill="FFFFFF"/>
        <w:spacing w:before="240" w:beforeAutospacing="0" w:after="240" w:afterAutospacing="0"/>
        <w:rPr>
          <w:color w:val="393636"/>
          <w:spacing w:val="3"/>
          <w:sz w:val="25"/>
          <w:szCs w:val="25"/>
        </w:rPr>
      </w:pPr>
      <w:r>
        <w:rPr>
          <w:noProof/>
          <w:color w:val="393636"/>
          <w:spacing w:val="3"/>
          <w:sz w:val="25"/>
          <w:szCs w:val="25"/>
        </w:rPr>
        <w:lastRenderedPageBreak/>
        <w:drawing>
          <wp:inline distT="0" distB="0" distL="0" distR="0">
            <wp:extent cx="2790825" cy="2343150"/>
            <wp:effectExtent l="19050" t="0" r="9525" b="0"/>
            <wp:docPr id="5" name="Рисунок 4" descr="C:\Users\Пользователь\Desktop\анна\IMG_1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анна\IMG_18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93636"/>
          <w:spacing w:val="3"/>
          <w:sz w:val="25"/>
          <w:szCs w:val="25"/>
        </w:rPr>
        <w:t xml:space="preserve">    </w:t>
      </w:r>
      <w:r>
        <w:rPr>
          <w:noProof/>
          <w:color w:val="393636"/>
          <w:spacing w:val="3"/>
          <w:sz w:val="25"/>
          <w:szCs w:val="25"/>
        </w:rPr>
        <w:drawing>
          <wp:inline distT="0" distB="0" distL="0" distR="0">
            <wp:extent cx="2759075" cy="2343150"/>
            <wp:effectExtent l="19050" t="0" r="3175" b="0"/>
            <wp:docPr id="6" name="Рисунок 5" descr="C:\Users\Пользователь\Desktop\анна\IMG_18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анна\IMG_18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07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4EB" w:rsidRDefault="002334EB" w:rsidP="005A56A3">
      <w:pPr>
        <w:pStyle w:val="a3"/>
        <w:shd w:val="clear" w:color="auto" w:fill="FFFFFF"/>
        <w:spacing w:before="240" w:beforeAutospacing="0" w:after="240" w:afterAutospacing="0"/>
        <w:rPr>
          <w:color w:val="393636"/>
          <w:spacing w:val="3"/>
          <w:sz w:val="25"/>
          <w:szCs w:val="25"/>
        </w:rPr>
      </w:pPr>
      <w:r>
        <w:rPr>
          <w:noProof/>
          <w:color w:val="393636"/>
          <w:spacing w:val="3"/>
          <w:sz w:val="25"/>
          <w:szCs w:val="25"/>
        </w:rPr>
        <w:drawing>
          <wp:inline distT="0" distB="0" distL="0" distR="0">
            <wp:extent cx="2638425" cy="2238375"/>
            <wp:effectExtent l="19050" t="0" r="9525" b="0"/>
            <wp:docPr id="7" name="Рисунок 6" descr="C:\Users\Пользователь\Desktop\анна\IMG_18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анна\IMG_182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93636"/>
          <w:spacing w:val="3"/>
          <w:sz w:val="25"/>
          <w:szCs w:val="25"/>
        </w:rPr>
        <w:t xml:space="preserve">   </w:t>
      </w:r>
      <w:r>
        <w:rPr>
          <w:noProof/>
          <w:color w:val="393636"/>
          <w:spacing w:val="3"/>
          <w:sz w:val="25"/>
          <w:szCs w:val="25"/>
        </w:rPr>
        <w:drawing>
          <wp:inline distT="0" distB="0" distL="0" distR="0">
            <wp:extent cx="2892425" cy="2238375"/>
            <wp:effectExtent l="19050" t="0" r="3175" b="0"/>
            <wp:docPr id="8" name="Рисунок 7" descr="C:\Users\Пользователь\Desktop\анна\IMG_18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Пользователь\Desktop\анна\IMG_181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2425" cy="2238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334EB" w:rsidRDefault="002334EB" w:rsidP="005A56A3">
      <w:pPr>
        <w:pStyle w:val="a3"/>
        <w:shd w:val="clear" w:color="auto" w:fill="FFFFFF"/>
        <w:spacing w:before="240" w:beforeAutospacing="0" w:after="240" w:afterAutospacing="0"/>
        <w:rPr>
          <w:color w:val="393636"/>
          <w:spacing w:val="3"/>
          <w:sz w:val="25"/>
          <w:szCs w:val="25"/>
        </w:rPr>
      </w:pPr>
      <w:r>
        <w:rPr>
          <w:noProof/>
          <w:color w:val="393636"/>
          <w:spacing w:val="3"/>
          <w:sz w:val="25"/>
          <w:szCs w:val="25"/>
        </w:rPr>
        <w:drawing>
          <wp:inline distT="0" distB="0" distL="0" distR="0">
            <wp:extent cx="2676525" cy="2257425"/>
            <wp:effectExtent l="19050" t="0" r="9525" b="0"/>
            <wp:docPr id="9" name="Рисунок 8" descr="C:\Users\Пользователь\Desktop\анна\IMG_1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Пользователь\Desktop\анна\IMG_18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393636"/>
          <w:spacing w:val="3"/>
          <w:sz w:val="25"/>
          <w:szCs w:val="25"/>
        </w:rPr>
        <w:t xml:space="preserve">   </w:t>
      </w:r>
      <w:r>
        <w:rPr>
          <w:noProof/>
          <w:color w:val="393636"/>
          <w:spacing w:val="3"/>
          <w:sz w:val="25"/>
          <w:szCs w:val="25"/>
        </w:rPr>
        <w:drawing>
          <wp:inline distT="0" distB="0" distL="0" distR="0">
            <wp:extent cx="2854325" cy="2276475"/>
            <wp:effectExtent l="19050" t="0" r="3175" b="0"/>
            <wp:docPr id="10" name="Рисунок 9" descr="C:\Users\Пользователь\Desktop\анна\IMG_1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Пользователь\Desktop\анна\IMG_181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276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0E5C" w:rsidRPr="00882150" w:rsidRDefault="00E00E5C" w:rsidP="00882150">
      <w:pPr>
        <w:spacing w:after="0" w:line="240" w:lineRule="auto"/>
        <w:ind w:firstLine="709"/>
        <w:jc w:val="both"/>
        <w:rPr>
          <w:rStyle w:val="a4"/>
          <w:rFonts w:ascii="Times New Roman" w:hAnsi="Times New Roman" w:cs="Times New Roman"/>
          <w:b w:val="0"/>
          <w:bCs w:val="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Большую роль в формировании самосознания играет сохранение исторической памяти поколений. </w:t>
      </w:r>
      <w:r w:rsidRPr="00882150">
        <w:rPr>
          <w:rStyle w:val="a4"/>
          <w:rFonts w:ascii="Times New Roman" w:hAnsi="Times New Roman" w:cs="Times New Roman"/>
          <w:b w:val="0"/>
          <w:bCs w:val="0"/>
          <w:sz w:val="28"/>
          <w:szCs w:val="28"/>
        </w:rPr>
        <w:t xml:space="preserve">Народ, не знающий или забывший своё прошлое, не имеет будущего. </w:t>
      </w:r>
    </w:p>
    <w:p w:rsidR="00E00E5C" w:rsidRPr="00882150" w:rsidRDefault="00882150" w:rsidP="00882150">
      <w:pPr>
        <w:pStyle w:val="a9"/>
        <w:shd w:val="clear" w:color="auto" w:fill="FFFFFF"/>
        <w:spacing w:after="0" w:line="240" w:lineRule="atLeast"/>
        <w:ind w:left="0" w:firstLine="284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</w:t>
      </w:r>
      <w:r w:rsidR="00E00E5C">
        <w:rPr>
          <w:rFonts w:ascii="Times New Roman" w:hAnsi="Times New Roman" w:cs="Times New Roman"/>
          <w:sz w:val="28"/>
          <w:szCs w:val="28"/>
          <w:shd w:val="clear" w:color="auto" w:fill="FFFFFF"/>
        </w:rPr>
        <w:t>Нашим детям предстоит</w:t>
      </w:r>
      <w:r w:rsidR="00E00E5C" w:rsidRPr="005F43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строить будущее своего государства. Насколько оно будет светлым, зависит от того, насколько «строители» обладают ценными личностными качествами гражданина, такими как патриотизм, умение нести ответственность за будущее своего Отечества, </w:t>
      </w:r>
      <w:r w:rsidR="00E00E5C">
        <w:rPr>
          <w:rFonts w:ascii="Times New Roman" w:hAnsi="Times New Roman" w:cs="Times New Roman"/>
          <w:sz w:val="28"/>
          <w:szCs w:val="28"/>
          <w:shd w:val="clear" w:color="auto" w:fill="FFFFFF"/>
        </w:rPr>
        <w:t>уважение к культурному наследию.</w:t>
      </w:r>
      <w:r w:rsidR="00E00E5C" w:rsidRPr="005F43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</w:p>
    <w:sectPr w:rsidR="00E00E5C" w:rsidRPr="00882150" w:rsidSect="00F80C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011F2"/>
    <w:rsid w:val="000011F2"/>
    <w:rsid w:val="002334EB"/>
    <w:rsid w:val="004612D4"/>
    <w:rsid w:val="0056364A"/>
    <w:rsid w:val="005A56A3"/>
    <w:rsid w:val="00601BB2"/>
    <w:rsid w:val="0069592C"/>
    <w:rsid w:val="00882150"/>
    <w:rsid w:val="009D7A6D"/>
    <w:rsid w:val="00A86419"/>
    <w:rsid w:val="00E00E5C"/>
    <w:rsid w:val="00E4059D"/>
    <w:rsid w:val="00EE05AA"/>
    <w:rsid w:val="00F80C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0C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011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011F2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A56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A56A3"/>
    <w:rPr>
      <w:rFonts w:ascii="Tahoma" w:hAnsi="Tahoma" w:cs="Tahoma"/>
      <w:sz w:val="16"/>
      <w:szCs w:val="16"/>
    </w:rPr>
  </w:style>
  <w:style w:type="character" w:styleId="a7">
    <w:name w:val="Emphasis"/>
    <w:basedOn w:val="a0"/>
    <w:uiPriority w:val="20"/>
    <w:qFormat/>
    <w:rsid w:val="004612D4"/>
    <w:rPr>
      <w:i/>
      <w:iCs/>
    </w:rPr>
  </w:style>
  <w:style w:type="character" w:styleId="a8">
    <w:name w:val="Hyperlink"/>
    <w:basedOn w:val="a0"/>
    <w:uiPriority w:val="99"/>
    <w:semiHidden/>
    <w:unhideWhenUsed/>
    <w:rsid w:val="004612D4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601B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940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74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</cp:lastModifiedBy>
  <cp:revision>7</cp:revision>
  <dcterms:created xsi:type="dcterms:W3CDTF">2018-11-07T10:15:00Z</dcterms:created>
  <dcterms:modified xsi:type="dcterms:W3CDTF">2018-11-08T12:43:00Z</dcterms:modified>
</cp:coreProperties>
</file>